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1E" w:rsidRDefault="0036301E" w:rsidP="0036301E">
      <w:pPr>
        <w:pageBreakBefore/>
        <w:spacing w:after="240" w:line="240" w:lineRule="auto"/>
        <w:rPr>
          <w:rFonts w:ascii="Times New Roman" w:eastAsia="Times New Roman" w:hAnsi="Times New Roman" w:cs="Times New Roman"/>
          <w:b/>
          <w:i/>
          <w:sz w:val="32"/>
          <w:szCs w:val="32"/>
          <w:lang w:val="en-GB"/>
        </w:rPr>
      </w:pPr>
      <w:bookmarkStart w:id="0" w:name="_Toc58222113"/>
      <w:bookmarkStart w:id="1" w:name="_Toc62443849"/>
      <w:bookmarkStart w:id="2" w:name="_Toc317773867"/>
      <w:bookmarkStart w:id="3" w:name="_GoBack"/>
      <w:bookmarkEnd w:id="3"/>
      <w:r>
        <w:rPr>
          <w:noProof/>
          <w:lang w:eastAsia="en-AU"/>
        </w:rPr>
        <w:drawing>
          <wp:inline distT="0" distB="0" distL="0" distR="0" wp14:anchorId="006BBD12" wp14:editId="40411EAD">
            <wp:extent cx="2076450" cy="952500"/>
            <wp:effectExtent l="0" t="0" r="0" b="0"/>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bookmarkEnd w:id="0"/>
    <w:bookmarkEnd w:id="1"/>
    <w:bookmarkEnd w:id="2"/>
    <w:p w:rsidR="0036301E" w:rsidRPr="0036301E" w:rsidRDefault="0036301E" w:rsidP="0036301E">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noProof/>
          <w:sz w:val="32"/>
          <w:szCs w:val="32"/>
          <w:lang w:val="en-US"/>
        </w:rPr>
      </w:pPr>
      <w:r>
        <w:rPr>
          <w:rFonts w:ascii="Times New Roman" w:eastAsia="Times New Roman" w:hAnsi="Times New Roman" w:cs="Times New Roman"/>
          <w:b/>
          <w:i/>
          <w:sz w:val="32"/>
          <w:szCs w:val="32"/>
          <w:lang w:val="en-GB"/>
        </w:rPr>
        <w:t>Enrolment and Transfer Policy</w:t>
      </w:r>
    </w:p>
    <w:p w:rsidR="0036301E" w:rsidRDefault="0036301E" w:rsidP="0036301E">
      <w:pPr>
        <w:overflowPunct w:val="0"/>
        <w:autoSpaceDE w:val="0"/>
        <w:autoSpaceDN w:val="0"/>
        <w:adjustRightInd w:val="0"/>
        <w:spacing w:after="0" w:line="240" w:lineRule="auto"/>
        <w:textAlignment w:val="baseline"/>
        <w:outlineLvl w:val="0"/>
        <w:rPr>
          <w:rFonts w:ascii="Times New Roman" w:eastAsia="Times New Roman" w:hAnsi="Times New Roman" w:cs="Times New Roman"/>
          <w:b/>
          <w:i/>
          <w:noProof/>
          <w:sz w:val="32"/>
          <w:szCs w:val="32"/>
          <w:lang w:val="en-GB"/>
        </w:rPr>
      </w:pPr>
    </w:p>
    <w:p w:rsidR="0036301E" w:rsidRPr="0036301E" w:rsidRDefault="0036301E" w:rsidP="0036301E">
      <w:pPr>
        <w:overflowPunct w:val="0"/>
        <w:autoSpaceDE w:val="0"/>
        <w:autoSpaceDN w:val="0"/>
        <w:adjustRightInd w:val="0"/>
        <w:spacing w:after="0" w:line="240" w:lineRule="auto"/>
        <w:textAlignment w:val="baseline"/>
        <w:outlineLvl w:val="0"/>
        <w:rPr>
          <w:rFonts w:ascii="Times New Roman" w:eastAsia="Times New Roman" w:hAnsi="Times New Roman" w:cs="Times New Roman"/>
          <w:b/>
          <w:i/>
          <w:noProof/>
          <w:sz w:val="32"/>
          <w:szCs w:val="32"/>
          <w:lang w:val="en-GB"/>
        </w:rPr>
      </w:pPr>
      <w:r w:rsidRPr="0036301E">
        <w:rPr>
          <w:rFonts w:ascii="Times New Roman" w:eastAsia="Times New Roman" w:hAnsi="Times New Roman" w:cs="Times New Roman"/>
          <w:b/>
          <w:i/>
          <w:noProof/>
          <w:sz w:val="32"/>
          <w:szCs w:val="32"/>
          <w:lang w:val="en-GB"/>
        </w:rPr>
        <w:t>Philosophical Basis</w:t>
      </w:r>
    </w:p>
    <w:p w:rsidR="0036301E" w:rsidRPr="0036301E" w:rsidRDefault="0036301E" w:rsidP="0036301E">
      <w:pPr>
        <w:spacing w:after="0" w:line="240" w:lineRule="auto"/>
        <w:rPr>
          <w:rFonts w:ascii="Times New Roman" w:eastAsia="Times New Roman" w:hAnsi="Times New Roman" w:cs="Times New Roman"/>
          <w:lang w:val="en-GB"/>
        </w:rPr>
      </w:pPr>
    </w:p>
    <w:p w:rsidR="0036301E" w:rsidRPr="0036301E" w:rsidRDefault="0036301E" w:rsidP="0036301E">
      <w:pPr>
        <w:overflowPunct w:val="0"/>
        <w:autoSpaceDE w:val="0"/>
        <w:autoSpaceDN w:val="0"/>
        <w:adjustRightInd w:val="0"/>
        <w:spacing w:after="240" w:line="240" w:lineRule="auto"/>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GB"/>
        </w:rPr>
        <w:t>The school shall arrange a smooth transition for children enrolling at the school, or transferring to another school, so that a minimum interruption to the individual child's education occurs.</w:t>
      </w:r>
    </w:p>
    <w:p w:rsidR="0036301E" w:rsidRPr="0036301E" w:rsidRDefault="0036301E" w:rsidP="0036301E">
      <w:pPr>
        <w:overflowPunct w:val="0"/>
        <w:autoSpaceDE w:val="0"/>
        <w:autoSpaceDN w:val="0"/>
        <w:adjustRightInd w:val="0"/>
        <w:spacing w:after="0" w:line="240" w:lineRule="auto"/>
        <w:ind w:left="720" w:hanging="720"/>
        <w:textAlignment w:val="baseline"/>
        <w:outlineLvl w:val="0"/>
        <w:rPr>
          <w:rFonts w:ascii="Times New Roman" w:eastAsia="Times New Roman" w:hAnsi="Times New Roman" w:cs="Times New Roman"/>
          <w:b/>
          <w:i/>
          <w:noProof/>
          <w:sz w:val="32"/>
          <w:szCs w:val="32"/>
          <w:lang w:val="en-GB"/>
        </w:rPr>
      </w:pPr>
      <w:r w:rsidRPr="0036301E">
        <w:rPr>
          <w:rFonts w:ascii="Times New Roman" w:eastAsia="Times New Roman" w:hAnsi="Times New Roman" w:cs="Times New Roman"/>
          <w:b/>
          <w:i/>
          <w:noProof/>
          <w:sz w:val="32"/>
          <w:szCs w:val="32"/>
          <w:lang w:val="en-GB"/>
        </w:rPr>
        <w:t xml:space="preserve">Guidelines </w:t>
      </w:r>
    </w:p>
    <w:p w:rsidR="0036301E" w:rsidRPr="0036301E" w:rsidRDefault="0036301E" w:rsidP="0036301E">
      <w:pPr>
        <w:overflowPunct w:val="0"/>
        <w:autoSpaceDE w:val="0"/>
        <w:autoSpaceDN w:val="0"/>
        <w:adjustRightInd w:val="0"/>
        <w:spacing w:after="0" w:line="240" w:lineRule="auto"/>
        <w:ind w:left="720" w:hanging="720"/>
        <w:textAlignment w:val="baseline"/>
        <w:outlineLvl w:val="0"/>
        <w:rPr>
          <w:rFonts w:ascii="Times New Roman" w:eastAsia="Times New Roman" w:hAnsi="Times New Roman" w:cs="Times New Roman"/>
          <w:b/>
          <w:i/>
          <w:noProof/>
          <w:sz w:val="32"/>
          <w:szCs w:val="32"/>
          <w:lang w:val="en-GB"/>
        </w:rPr>
      </w:pPr>
    </w:p>
    <w:p w:rsidR="0036301E" w:rsidRPr="0036301E" w:rsidRDefault="0036301E" w:rsidP="0036301E">
      <w:pPr>
        <w:overflowPunct w:val="0"/>
        <w:autoSpaceDE w:val="0"/>
        <w:autoSpaceDN w:val="0"/>
        <w:adjustRightInd w:val="0"/>
        <w:spacing w:after="0" w:line="240" w:lineRule="auto"/>
        <w:ind w:left="720" w:hanging="720"/>
        <w:textAlignment w:val="baseline"/>
        <w:outlineLvl w:val="0"/>
        <w:rPr>
          <w:rFonts w:ascii="Times New Roman" w:eastAsia="Times New Roman" w:hAnsi="Times New Roman" w:cs="Times New Roman"/>
          <w:b/>
          <w:i/>
          <w:noProof/>
          <w:sz w:val="32"/>
          <w:szCs w:val="32"/>
          <w:lang w:val="en-GB"/>
        </w:rPr>
      </w:pPr>
      <w:r w:rsidRPr="0036301E">
        <w:rPr>
          <w:rFonts w:ascii="Times New Roman" w:eastAsia="Times New Roman" w:hAnsi="Times New Roman" w:cs="Times New Roman"/>
          <w:b/>
          <w:i/>
          <w:noProof/>
          <w:sz w:val="32"/>
          <w:szCs w:val="32"/>
          <w:lang w:val="en-GB"/>
        </w:rPr>
        <w:t>Enrolment</w:t>
      </w:r>
    </w:p>
    <w:p w:rsidR="0036301E" w:rsidRPr="0036301E" w:rsidRDefault="0036301E" w:rsidP="0036301E">
      <w:pPr>
        <w:spacing w:after="0" w:line="240" w:lineRule="auto"/>
        <w:rPr>
          <w:rFonts w:ascii="Times New Roman" w:eastAsia="Times New Roman" w:hAnsi="Times New Roman" w:cs="Times New Roman"/>
          <w:i/>
          <w:lang w:val="en-GB"/>
        </w:rPr>
      </w:pPr>
    </w:p>
    <w:p w:rsidR="0036301E" w:rsidRPr="0036301E" w:rsidRDefault="0036301E" w:rsidP="0036301E">
      <w:pPr>
        <w:spacing w:after="0" w:line="240" w:lineRule="auto"/>
        <w:jc w:val="both"/>
        <w:rPr>
          <w:rFonts w:ascii="Times New Roman" w:eastAsia="Times New Roman" w:hAnsi="Times New Roman" w:cs="Times New Roman"/>
          <w:lang w:val="en-US"/>
        </w:rPr>
      </w:pPr>
      <w:r w:rsidRPr="0036301E">
        <w:rPr>
          <w:rFonts w:ascii="Times New Roman" w:eastAsia="Times New Roman" w:hAnsi="Times New Roman" w:cs="Times New Roman"/>
          <w:lang w:val="en-US"/>
        </w:rPr>
        <w:t>1.1</w:t>
      </w:r>
      <w:r w:rsidRPr="0036301E">
        <w:rPr>
          <w:rFonts w:ascii="Times New Roman" w:eastAsia="Times New Roman" w:hAnsi="Times New Roman" w:cs="Times New Roman"/>
          <w:lang w:val="en-US"/>
        </w:rPr>
        <w:tab/>
        <w:t xml:space="preserve">Students enrolling at our school as part of a prep intake will be required to provide proof </w:t>
      </w:r>
    </w:p>
    <w:p w:rsidR="0036301E" w:rsidRPr="00EB7FDA" w:rsidRDefault="0036301E" w:rsidP="00EB7FDA">
      <w:pPr>
        <w:pStyle w:val="NormalWeb"/>
        <w:ind w:left="720"/>
        <w:rPr>
          <w:rFonts w:ascii="Times New Roman" w:hAnsi="Times New Roman"/>
          <w:sz w:val="22"/>
          <w:szCs w:val="22"/>
          <w:lang w:val="en-US" w:eastAsia="en-US"/>
        </w:rPr>
      </w:pPr>
      <w:r w:rsidRPr="00EB7FDA">
        <w:rPr>
          <w:rFonts w:ascii="Times New Roman" w:hAnsi="Times New Roman"/>
          <w:sz w:val="22"/>
          <w:szCs w:val="22"/>
          <w:lang w:val="en-US" w:eastAsia="en-US"/>
        </w:rPr>
        <w:t xml:space="preserve">of age (indicating that they have turned 5 years of age by the 30th April of that year) and an </w:t>
      </w:r>
      <w:proofErr w:type="spellStart"/>
      <w:r w:rsidR="00422077" w:rsidRPr="00EB7FDA">
        <w:rPr>
          <w:rFonts w:ascii="Times New Roman" w:hAnsi="Times New Roman"/>
          <w:sz w:val="22"/>
          <w:szCs w:val="22"/>
          <w:lang w:val="en-US" w:eastAsia="en-US"/>
        </w:rPr>
        <w:t>immunis</w:t>
      </w:r>
      <w:r w:rsidR="00EB7FDA" w:rsidRPr="00EB7FDA">
        <w:rPr>
          <w:rFonts w:ascii="Times New Roman" w:hAnsi="Times New Roman"/>
          <w:sz w:val="22"/>
          <w:szCs w:val="22"/>
          <w:lang w:val="en-US" w:eastAsia="en-US"/>
        </w:rPr>
        <w:t>ation</w:t>
      </w:r>
      <w:proofErr w:type="spellEnd"/>
      <w:r w:rsidR="00EB7FDA" w:rsidRPr="00EB7FDA">
        <w:rPr>
          <w:rFonts w:ascii="Times New Roman" w:hAnsi="Times New Roman"/>
          <w:sz w:val="22"/>
          <w:szCs w:val="22"/>
          <w:lang w:val="en-US" w:eastAsia="en-US"/>
        </w:rPr>
        <w:t xml:space="preserve"> certificate</w:t>
      </w:r>
      <w:r w:rsidRPr="00EB7FDA">
        <w:rPr>
          <w:rFonts w:ascii="Times New Roman" w:hAnsi="Times New Roman"/>
          <w:sz w:val="22"/>
          <w:szCs w:val="22"/>
          <w:lang w:val="en-US" w:eastAsia="en-US"/>
        </w:rPr>
        <w:t>.</w:t>
      </w:r>
      <w:r w:rsidR="00EB7FDA" w:rsidRPr="00EB7FDA">
        <w:rPr>
          <w:rFonts w:ascii="Times New Roman" w:hAnsi="Times New Roman"/>
          <w:sz w:val="22"/>
          <w:szCs w:val="22"/>
          <w:lang w:val="en-US" w:eastAsia="en-US"/>
        </w:rPr>
        <w:t xml:space="preserve"> Parents or carers must provide an Immunisation History Statement for their child from the Australian Immunisation Register to the school regardless of whether the child is or is not immunised. Prospective students will not be prevented from enrolling in primary school if they have not been </w:t>
      </w:r>
      <w:proofErr w:type="spellStart"/>
      <w:r w:rsidR="00EB7FDA" w:rsidRPr="00EB7FDA">
        <w:rPr>
          <w:rFonts w:ascii="Times New Roman" w:hAnsi="Times New Roman"/>
          <w:sz w:val="22"/>
          <w:szCs w:val="22"/>
          <w:lang w:val="en-US" w:eastAsia="en-US"/>
        </w:rPr>
        <w:t>immunised</w:t>
      </w:r>
      <w:proofErr w:type="spellEnd"/>
      <w:r w:rsidR="00EB7FDA" w:rsidRPr="00EB7FDA">
        <w:rPr>
          <w:rFonts w:ascii="Times New Roman" w:hAnsi="Times New Roman"/>
          <w:sz w:val="22"/>
          <w:szCs w:val="22"/>
          <w:lang w:val="en-US" w:eastAsia="en-US"/>
        </w:rPr>
        <w:t xml:space="preserve">. Collecting </w:t>
      </w:r>
      <w:proofErr w:type="spellStart"/>
      <w:r w:rsidR="00EB7FDA" w:rsidRPr="00EB7FDA">
        <w:rPr>
          <w:rFonts w:ascii="Times New Roman" w:hAnsi="Times New Roman"/>
          <w:sz w:val="22"/>
          <w:szCs w:val="22"/>
          <w:lang w:val="en-US" w:eastAsia="en-US"/>
        </w:rPr>
        <w:t>Immunisation</w:t>
      </w:r>
      <w:proofErr w:type="spellEnd"/>
      <w:r w:rsidR="00EB7FDA" w:rsidRPr="00EB7FDA">
        <w:rPr>
          <w:rFonts w:ascii="Times New Roman" w:hAnsi="Times New Roman"/>
          <w:sz w:val="22"/>
          <w:szCs w:val="22"/>
          <w:lang w:val="en-US" w:eastAsia="en-US"/>
        </w:rPr>
        <w:t xml:space="preserve"> History Statements will assist health authorities in protecting students in the event of a vaccine-preventable disease occurrence at the school.  An unvaccinated student may be excluded from school for a period of time.</w:t>
      </w:r>
    </w:p>
    <w:p w:rsidR="0036301E" w:rsidRPr="0036301E" w:rsidRDefault="0036301E" w:rsidP="0036301E">
      <w:pPr>
        <w:spacing w:after="0" w:line="240" w:lineRule="auto"/>
        <w:jc w:val="both"/>
        <w:rPr>
          <w:rFonts w:ascii="Times New Roman" w:eastAsia="Times New Roman" w:hAnsi="Times New Roman" w:cs="Times New Roman"/>
          <w:lang w:val="en-US"/>
        </w:rPr>
      </w:pPr>
    </w:p>
    <w:p w:rsidR="0036301E" w:rsidRPr="0036301E" w:rsidRDefault="0036301E" w:rsidP="0036301E">
      <w:pPr>
        <w:spacing w:after="0" w:line="240" w:lineRule="auto"/>
        <w:jc w:val="both"/>
        <w:rPr>
          <w:rFonts w:ascii="Times New Roman" w:eastAsia="Times New Roman" w:hAnsi="Times New Roman" w:cs="Times New Roman"/>
          <w:lang w:val="en-US"/>
        </w:rPr>
      </w:pPr>
      <w:r w:rsidRPr="0036301E">
        <w:rPr>
          <w:rFonts w:ascii="Times New Roman" w:eastAsia="Times New Roman" w:hAnsi="Times New Roman" w:cs="Times New Roman"/>
          <w:lang w:val="en-US"/>
        </w:rPr>
        <w:t>1.2</w:t>
      </w:r>
      <w:r w:rsidRPr="0036301E">
        <w:rPr>
          <w:rFonts w:ascii="Times New Roman" w:eastAsia="Times New Roman" w:hAnsi="Times New Roman" w:cs="Times New Roman"/>
          <w:lang w:val="en-US"/>
        </w:rPr>
        <w:tab/>
        <w:t xml:space="preserve">A child who is less than the minimum age of entry for Victorian schools but has </w:t>
      </w:r>
    </w:p>
    <w:p w:rsidR="0036301E" w:rsidRPr="0036301E" w:rsidRDefault="0036301E" w:rsidP="0036301E">
      <w:pPr>
        <w:spacing w:after="0" w:line="240" w:lineRule="auto"/>
        <w:ind w:left="720"/>
        <w:jc w:val="both"/>
        <w:rPr>
          <w:rFonts w:ascii="Times New Roman" w:eastAsia="Times New Roman" w:hAnsi="Times New Roman" w:cs="Times New Roman"/>
          <w:lang w:val="en-US"/>
        </w:rPr>
      </w:pPr>
      <w:proofErr w:type="gramStart"/>
      <w:r w:rsidRPr="0036301E">
        <w:rPr>
          <w:rFonts w:ascii="Times New Roman" w:eastAsia="Times New Roman" w:hAnsi="Times New Roman" w:cs="Times New Roman"/>
          <w:lang w:val="en-US"/>
        </w:rPr>
        <w:t>transferred</w:t>
      </w:r>
      <w:proofErr w:type="gramEnd"/>
      <w:r w:rsidRPr="0036301E">
        <w:rPr>
          <w:rFonts w:ascii="Times New Roman" w:eastAsia="Times New Roman" w:hAnsi="Times New Roman" w:cs="Times New Roman"/>
          <w:lang w:val="en-US"/>
        </w:rPr>
        <w:t xml:space="preserve"> from an interstate school is eligible for enrolment.  Evidence of age and full-time enrolment at the interstate school must be provided.</w:t>
      </w:r>
    </w:p>
    <w:p w:rsidR="0036301E" w:rsidRPr="0036301E" w:rsidRDefault="0036301E" w:rsidP="0036301E">
      <w:pPr>
        <w:spacing w:after="0" w:line="240" w:lineRule="auto"/>
        <w:ind w:left="720"/>
        <w:jc w:val="both"/>
        <w:rPr>
          <w:rFonts w:ascii="Times New Roman" w:eastAsia="Times New Roman" w:hAnsi="Times New Roman" w:cs="Times New Roman"/>
          <w:lang w:val="en-US"/>
        </w:rPr>
      </w:pPr>
    </w:p>
    <w:p w:rsidR="0036301E" w:rsidRPr="0036301E" w:rsidRDefault="0036301E" w:rsidP="0036301E">
      <w:p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US"/>
        </w:rPr>
        <w:t>1.3</w:t>
      </w:r>
      <w:r w:rsidRPr="0036301E">
        <w:rPr>
          <w:rFonts w:ascii="Times New Roman" w:eastAsia="Times New Roman" w:hAnsi="Times New Roman" w:cs="Times New Roman"/>
          <w:lang w:val="en-US"/>
        </w:rPr>
        <w:tab/>
        <w:t xml:space="preserve">Parents seeking early age entry for their children must make a written application to the </w:t>
      </w:r>
    </w:p>
    <w:p w:rsidR="0036301E" w:rsidRPr="0036301E" w:rsidRDefault="0036301E" w:rsidP="0036301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val="en-US"/>
        </w:rPr>
      </w:pPr>
      <w:r w:rsidRPr="0036301E">
        <w:rPr>
          <w:rFonts w:ascii="Times New Roman" w:eastAsia="Times New Roman" w:hAnsi="Times New Roman" w:cs="Times New Roman"/>
          <w:lang w:val="en-US"/>
        </w:rPr>
        <w:t>Regional Director.</w:t>
      </w:r>
    </w:p>
    <w:p w:rsidR="0036301E" w:rsidRPr="0036301E" w:rsidRDefault="0036301E" w:rsidP="0036301E">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val="en-GB"/>
        </w:rPr>
      </w:pPr>
    </w:p>
    <w:p w:rsidR="0036301E" w:rsidRPr="0036301E" w:rsidRDefault="0036301E" w:rsidP="0036301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US"/>
        </w:rPr>
        <w:t>1.4</w:t>
      </w:r>
      <w:r w:rsidRPr="0036301E">
        <w:rPr>
          <w:rFonts w:ascii="Times New Roman" w:eastAsia="Times New Roman" w:hAnsi="Times New Roman" w:cs="Times New Roman"/>
          <w:lang w:val="en-US"/>
        </w:rPr>
        <w:tab/>
        <w:t xml:space="preserve">The Principal or nominee will contact principals of previous schools of all students seeking transfers to discuss the circumstances of the transfer, to seek a transfer note or an </w:t>
      </w:r>
      <w:proofErr w:type="spellStart"/>
      <w:r w:rsidRPr="0036301E">
        <w:rPr>
          <w:rFonts w:ascii="Times New Roman" w:eastAsia="Times New Roman" w:hAnsi="Times New Roman" w:cs="Times New Roman"/>
          <w:lang w:val="en-US"/>
        </w:rPr>
        <w:t>immunisation</w:t>
      </w:r>
      <w:proofErr w:type="spellEnd"/>
      <w:r w:rsidRPr="0036301E">
        <w:rPr>
          <w:rFonts w:ascii="Times New Roman" w:eastAsia="Times New Roman" w:hAnsi="Times New Roman" w:cs="Times New Roman"/>
          <w:lang w:val="en-US"/>
        </w:rPr>
        <w:t xml:space="preserve"> certificate (if enrolling), and to discuss any academic or </w:t>
      </w:r>
      <w:proofErr w:type="spellStart"/>
      <w:r w:rsidRPr="0036301E">
        <w:rPr>
          <w:rFonts w:ascii="Times New Roman" w:eastAsia="Times New Roman" w:hAnsi="Times New Roman" w:cs="Times New Roman"/>
          <w:lang w:val="en-US"/>
        </w:rPr>
        <w:t>behavioural</w:t>
      </w:r>
      <w:proofErr w:type="spellEnd"/>
      <w:r w:rsidRPr="0036301E">
        <w:rPr>
          <w:rFonts w:ascii="Times New Roman" w:eastAsia="Times New Roman" w:hAnsi="Times New Roman" w:cs="Times New Roman"/>
          <w:lang w:val="en-US"/>
        </w:rPr>
        <w:t xml:space="preserve"> matters.  The principal has the authority to defer admission for one school day in order that enquiries of the previous school are carried out in the interests of the student.</w:t>
      </w:r>
    </w:p>
    <w:p w:rsidR="0036301E" w:rsidRPr="0036301E" w:rsidRDefault="0036301E" w:rsidP="0036301E">
      <w:pPr>
        <w:overflowPunct w:val="0"/>
        <w:autoSpaceDE w:val="0"/>
        <w:autoSpaceDN w:val="0"/>
        <w:adjustRightInd w:val="0"/>
        <w:spacing w:after="240" w:line="240" w:lineRule="auto"/>
        <w:ind w:left="720"/>
        <w:jc w:val="both"/>
        <w:textAlignment w:val="baseline"/>
        <w:rPr>
          <w:rFonts w:ascii="Times New Roman" w:eastAsia="Times New Roman" w:hAnsi="Times New Roman" w:cs="Times New Roman"/>
          <w:lang w:val="en-US"/>
        </w:rPr>
      </w:pPr>
      <w:r w:rsidRPr="0036301E">
        <w:rPr>
          <w:rFonts w:ascii="Times New Roman" w:eastAsia="Times New Roman" w:hAnsi="Times New Roman" w:cs="Times New Roman"/>
          <w:lang w:val="en-US"/>
        </w:rPr>
        <w:lastRenderedPageBreak/>
        <w:t>All enrolments will re</w:t>
      </w:r>
      <w:r w:rsidR="00FB594F">
        <w:rPr>
          <w:rFonts w:ascii="Times New Roman" w:eastAsia="Times New Roman" w:hAnsi="Times New Roman" w:cs="Times New Roman"/>
          <w:lang w:val="en-US"/>
        </w:rPr>
        <w:t>quire the completion of the DET</w:t>
      </w:r>
      <w:r w:rsidRPr="0036301E">
        <w:rPr>
          <w:rFonts w:ascii="Times New Roman" w:eastAsia="Times New Roman" w:hAnsi="Times New Roman" w:cs="Times New Roman"/>
          <w:lang w:val="en-US"/>
        </w:rPr>
        <w:t xml:space="preserve"> ‘Confidential Student Information Enrolment Form’, with deta</w:t>
      </w:r>
      <w:r w:rsidR="00422077">
        <w:rPr>
          <w:rFonts w:ascii="Times New Roman" w:eastAsia="Times New Roman" w:hAnsi="Times New Roman" w:cs="Times New Roman"/>
          <w:lang w:val="en-US"/>
        </w:rPr>
        <w:t xml:space="preserve">ils entered </w:t>
      </w:r>
      <w:r w:rsidRPr="0036301E">
        <w:rPr>
          <w:rFonts w:ascii="Times New Roman" w:eastAsia="Times New Roman" w:hAnsi="Times New Roman" w:cs="Times New Roman"/>
          <w:lang w:val="en-US"/>
        </w:rPr>
        <w:t>on CASES.21.</w:t>
      </w:r>
    </w:p>
    <w:p w:rsidR="0036301E" w:rsidRPr="0036301E" w:rsidRDefault="0036301E" w:rsidP="0036301E">
      <w:pPr>
        <w:overflowPunct w:val="0"/>
        <w:autoSpaceDE w:val="0"/>
        <w:autoSpaceDN w:val="0"/>
        <w:adjustRightInd w:val="0"/>
        <w:spacing w:after="240" w:line="240" w:lineRule="auto"/>
        <w:ind w:left="720" w:hanging="720"/>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US"/>
        </w:rPr>
        <w:t>1.5</w:t>
      </w:r>
      <w:r w:rsidRPr="0036301E">
        <w:rPr>
          <w:rFonts w:ascii="Times New Roman" w:eastAsia="Times New Roman" w:hAnsi="Times New Roman" w:cs="Times New Roman"/>
          <w:lang w:val="en-US"/>
        </w:rPr>
        <w:tab/>
        <w:t xml:space="preserve">Students with Disabilities and Impairments will be enrolled along with all other eligible children.  Concerns relating to resourcing levels is in itself insufficient grounds for delayed admission.  Delayed admissions can only be </w:t>
      </w:r>
      <w:proofErr w:type="spellStart"/>
      <w:r w:rsidRPr="0036301E">
        <w:rPr>
          <w:rFonts w:ascii="Times New Roman" w:eastAsia="Times New Roman" w:hAnsi="Times New Roman" w:cs="Times New Roman"/>
          <w:lang w:val="en-US"/>
        </w:rPr>
        <w:t>authorised</w:t>
      </w:r>
      <w:proofErr w:type="spellEnd"/>
      <w:r w:rsidRPr="0036301E">
        <w:rPr>
          <w:rFonts w:ascii="Times New Roman" w:eastAsia="Times New Roman" w:hAnsi="Times New Roman" w:cs="Times New Roman"/>
          <w:lang w:val="en-US"/>
        </w:rPr>
        <w:t xml:space="preserve"> by the Regional Director.</w:t>
      </w:r>
    </w:p>
    <w:p w:rsidR="0036301E" w:rsidRPr="0036301E" w:rsidRDefault="0036301E" w:rsidP="0036301E">
      <w:pPr>
        <w:overflowPunct w:val="0"/>
        <w:autoSpaceDE w:val="0"/>
        <w:autoSpaceDN w:val="0"/>
        <w:adjustRightInd w:val="0"/>
        <w:spacing w:after="240" w:line="240" w:lineRule="auto"/>
        <w:ind w:left="720" w:hanging="720"/>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US"/>
        </w:rPr>
        <w:t>1.6</w:t>
      </w:r>
      <w:r w:rsidRPr="0036301E">
        <w:rPr>
          <w:rFonts w:ascii="Times New Roman" w:eastAsia="Times New Roman" w:hAnsi="Times New Roman" w:cs="Times New Roman"/>
          <w:lang w:val="en-US"/>
        </w:rPr>
        <w:tab/>
        <w:t>Students will be allocated to classes according to a combination of class size and student need.</w:t>
      </w:r>
    </w:p>
    <w:p w:rsidR="0036301E" w:rsidRPr="0036301E" w:rsidRDefault="0036301E" w:rsidP="0036301E">
      <w:pPr>
        <w:overflowPunct w:val="0"/>
        <w:autoSpaceDE w:val="0"/>
        <w:autoSpaceDN w:val="0"/>
        <w:adjustRightInd w:val="0"/>
        <w:spacing w:after="0" w:line="240" w:lineRule="auto"/>
        <w:textAlignment w:val="baseline"/>
        <w:outlineLvl w:val="0"/>
        <w:rPr>
          <w:rFonts w:ascii="Times New Roman" w:eastAsia="Times New Roman" w:hAnsi="Times New Roman" w:cs="Times New Roman"/>
          <w:b/>
          <w:i/>
          <w:noProof/>
          <w:sz w:val="32"/>
          <w:szCs w:val="32"/>
          <w:lang w:val="en-GB"/>
        </w:rPr>
      </w:pPr>
      <w:r w:rsidRPr="0036301E">
        <w:rPr>
          <w:rFonts w:ascii="Times New Roman" w:eastAsia="Times New Roman" w:hAnsi="Times New Roman" w:cs="Times New Roman"/>
          <w:b/>
          <w:i/>
          <w:noProof/>
          <w:sz w:val="32"/>
          <w:szCs w:val="32"/>
          <w:lang w:val="en-GB"/>
        </w:rPr>
        <w:t>Transferring to another school</w:t>
      </w:r>
    </w:p>
    <w:p w:rsidR="0036301E" w:rsidRPr="0036301E" w:rsidRDefault="0036301E" w:rsidP="0036301E">
      <w:pPr>
        <w:spacing w:after="0" w:line="240" w:lineRule="auto"/>
        <w:rPr>
          <w:rFonts w:ascii="Times New Roman" w:eastAsia="Times New Roman" w:hAnsi="Times New Roman" w:cs="Times New Roman"/>
          <w:lang w:val="en-GB"/>
        </w:rPr>
      </w:pPr>
    </w:p>
    <w:p w:rsidR="0036301E" w:rsidRPr="0036301E" w:rsidRDefault="0036301E" w:rsidP="0036301E">
      <w:pPr>
        <w:numPr>
          <w:ilvl w:val="1"/>
          <w:numId w:val="1"/>
        </w:numPr>
        <w:overflowPunct w:val="0"/>
        <w:autoSpaceDE w:val="0"/>
        <w:autoSpaceDN w:val="0"/>
        <w:adjustRightInd w:val="0"/>
        <w:spacing w:after="240" w:line="240" w:lineRule="auto"/>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GB"/>
        </w:rPr>
        <w:t xml:space="preserve">     Parents are to be encouraged to advise the school of an impending transfer.</w:t>
      </w:r>
    </w:p>
    <w:p w:rsidR="0036301E" w:rsidRPr="0036301E" w:rsidRDefault="0036301E" w:rsidP="0036301E">
      <w:pPr>
        <w:numPr>
          <w:ilvl w:val="1"/>
          <w:numId w:val="1"/>
        </w:numPr>
        <w:overflowPunct w:val="0"/>
        <w:autoSpaceDE w:val="0"/>
        <w:autoSpaceDN w:val="0"/>
        <w:adjustRightInd w:val="0"/>
        <w:spacing w:after="240" w:line="240" w:lineRule="auto"/>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GB"/>
        </w:rPr>
        <w:t xml:space="preserve"> </w:t>
      </w:r>
      <w:r w:rsidRPr="0036301E">
        <w:rPr>
          <w:rFonts w:ascii="Times New Roman" w:eastAsia="Times New Roman" w:hAnsi="Times New Roman" w:cs="Times New Roman"/>
          <w:lang w:val="en-GB"/>
        </w:rPr>
        <w:tab/>
        <w:t>An official transfer note shall be provided on the last day of attendance.</w:t>
      </w:r>
    </w:p>
    <w:p w:rsidR="0036301E" w:rsidRPr="0036301E" w:rsidRDefault="0036301E" w:rsidP="0036301E">
      <w:pPr>
        <w:numPr>
          <w:ilvl w:val="1"/>
          <w:numId w:val="1"/>
        </w:numPr>
        <w:overflowPunct w:val="0"/>
        <w:autoSpaceDE w:val="0"/>
        <w:autoSpaceDN w:val="0"/>
        <w:adjustRightInd w:val="0"/>
        <w:spacing w:after="240" w:line="240" w:lineRule="auto"/>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GB"/>
        </w:rPr>
        <w:t xml:space="preserve">  </w:t>
      </w:r>
      <w:r w:rsidRPr="0036301E">
        <w:rPr>
          <w:rFonts w:ascii="Times New Roman" w:eastAsia="Times New Roman" w:hAnsi="Times New Roman" w:cs="Times New Roman"/>
          <w:lang w:val="en-GB"/>
        </w:rPr>
        <w:tab/>
        <w:t>The students file will be mailed to the appropriate school.</w:t>
      </w:r>
    </w:p>
    <w:p w:rsidR="0036301E" w:rsidRPr="0036301E" w:rsidRDefault="0036301E" w:rsidP="0036301E">
      <w:pPr>
        <w:numPr>
          <w:ilvl w:val="2"/>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val="en-GB"/>
        </w:rPr>
      </w:pPr>
      <w:r w:rsidRPr="0036301E">
        <w:rPr>
          <w:rFonts w:ascii="Times New Roman" w:eastAsia="Times New Roman" w:hAnsi="Times New Roman" w:cs="Times New Roman"/>
          <w:lang w:val="en-GB"/>
        </w:rPr>
        <w:t>A check list to ensure the return of all school property shall be made when notification of a transfer is given.</w:t>
      </w:r>
    </w:p>
    <w:p w:rsidR="0036301E" w:rsidRPr="0036301E" w:rsidRDefault="0036301E" w:rsidP="0036301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val="en-GB"/>
        </w:rPr>
      </w:pPr>
    </w:p>
    <w:p w:rsidR="0036301E" w:rsidRPr="0036301E" w:rsidRDefault="0036301E" w:rsidP="0036301E">
      <w:pPr>
        <w:spacing w:before="40" w:after="240"/>
        <w:rPr>
          <w:rFonts w:ascii="Times New Roman" w:eastAsia="Times New Roman" w:hAnsi="Times New Roman" w:cs="Times New Roman"/>
          <w:b/>
          <w:i/>
          <w:color w:val="202020"/>
          <w:sz w:val="32"/>
          <w:lang w:eastAsia="en-AU"/>
        </w:rPr>
      </w:pPr>
      <w:r w:rsidRPr="0036301E">
        <w:rPr>
          <w:rFonts w:ascii="Times New Roman" w:eastAsia="Times New Roman" w:hAnsi="Times New Roman" w:cs="Times New Roman"/>
          <w:b/>
          <w:i/>
          <w:color w:val="202020"/>
          <w:sz w:val="32"/>
          <w:lang w:eastAsia="en-AU"/>
        </w:rPr>
        <w:t>Review Date</w:t>
      </w:r>
    </w:p>
    <w:p w:rsidR="0036301E" w:rsidRPr="0036301E" w:rsidRDefault="0036301E" w:rsidP="0036301E">
      <w:pPr>
        <w:spacing w:before="40" w:after="240"/>
        <w:rPr>
          <w:rFonts w:ascii="Times New Roman" w:hAnsi="Times New Roman" w:cs="Times New Roman"/>
        </w:rPr>
      </w:pPr>
      <w:r w:rsidRPr="0036301E">
        <w:rPr>
          <w:rFonts w:ascii="Times New Roman" w:eastAsia="Times New Roman" w:hAnsi="Times New Roman" w:cs="Times New Roman"/>
          <w:color w:val="202020"/>
          <w:lang w:eastAsia="en-AU"/>
        </w:rPr>
        <w:t>This policy was last updated March 2019 and is scheduled for review in 2022</w:t>
      </w:r>
    </w:p>
    <w:p w:rsidR="00F42970" w:rsidRDefault="00F42970"/>
    <w:sectPr w:rsidR="00F42970" w:rsidSect="0036301E">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5382"/>
    <w:multiLevelType w:val="multilevel"/>
    <w:tmpl w:val="8E442A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1E"/>
    <w:rsid w:val="000F52AF"/>
    <w:rsid w:val="0036301E"/>
    <w:rsid w:val="003D0775"/>
    <w:rsid w:val="00422077"/>
    <w:rsid w:val="00666F30"/>
    <w:rsid w:val="00C1685C"/>
    <w:rsid w:val="00EB7FDA"/>
    <w:rsid w:val="00F42970"/>
    <w:rsid w:val="00FB5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7BDE-6122-476B-A8D1-FA49D2E3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FDA"/>
    <w:pPr>
      <w:spacing w:after="0" w:line="240" w:lineRule="auto"/>
    </w:pPr>
    <w:rPr>
      <w:rFonts w:ascii="inherit" w:eastAsia="Times New Roman" w:hAnsi="inherit"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Marika K</dc:creator>
  <cp:keywords/>
  <dc:description/>
  <cp:lastModifiedBy>Ferguson, Marika K</cp:lastModifiedBy>
  <cp:revision>2</cp:revision>
  <dcterms:created xsi:type="dcterms:W3CDTF">2019-05-23T23:13:00Z</dcterms:created>
  <dcterms:modified xsi:type="dcterms:W3CDTF">2019-05-23T23:13:00Z</dcterms:modified>
</cp:coreProperties>
</file>